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1D15C" w14:textId="77777777" w:rsidR="007E0499" w:rsidRPr="004F137E" w:rsidRDefault="00E86464" w:rsidP="004F137E">
      <w:pPr>
        <w:spacing w:line="254" w:lineRule="auto"/>
        <w:rPr>
          <w:rFonts w:asciiTheme="minorHAnsi" w:hAnsiTheme="minorHAnsi" w:cstheme="minorHAnsi"/>
          <w:lang w:val="hr-HR"/>
        </w:rPr>
      </w:pPr>
      <w:r w:rsidRPr="004F137E">
        <w:rPr>
          <w:rFonts w:asciiTheme="minorHAnsi" w:hAnsiTheme="minorHAnsi" w:cstheme="minorHAnsi"/>
          <w:sz w:val="24"/>
          <w:szCs w:val="24"/>
          <w:lang w:val="hr-HR"/>
        </w:rPr>
        <w:t xml:space="preserve">      </w:t>
      </w:r>
      <w:r w:rsidRPr="004F137E">
        <w:rPr>
          <w:rFonts w:asciiTheme="minorHAnsi" w:hAnsiTheme="minorHAnsi" w:cstheme="minorHAnsi"/>
          <w:b/>
          <w:szCs w:val="24"/>
        </w:rPr>
        <w:t xml:space="preserve">                  </w:t>
      </w:r>
      <w:r w:rsidRPr="004F137E">
        <w:rPr>
          <w:rFonts w:asciiTheme="minorHAnsi" w:eastAsia="Times New Roman" w:hAnsiTheme="minorHAnsi" w:cstheme="minorHAnsi"/>
          <w:b/>
          <w:noProof/>
          <w:sz w:val="24"/>
          <w:szCs w:val="24"/>
        </w:rPr>
        <w:drawing>
          <wp:inline distT="0" distB="0" distL="0" distR="0" wp14:anchorId="662FB851" wp14:editId="4FBEEC0B">
            <wp:extent cx="457200" cy="542925"/>
            <wp:effectExtent l="0" t="0" r="0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37E">
        <w:rPr>
          <w:rFonts w:asciiTheme="minorHAnsi" w:hAnsiTheme="minorHAnsi" w:cstheme="minorHAnsi"/>
          <w:b/>
          <w:szCs w:val="24"/>
        </w:rPr>
        <w:t xml:space="preserve">                                                                                              </w:t>
      </w:r>
      <w:r w:rsidRPr="004F137E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693"/>
      </w:tblGrid>
      <w:tr w:rsidR="007E0499" w:rsidRPr="00916C63" w14:paraId="336F6D38" w14:textId="77777777" w:rsidTr="004F137E">
        <w:trPr>
          <w:trHeight w:val="1660"/>
        </w:trPr>
        <w:tc>
          <w:tcPr>
            <w:tcW w:w="6379" w:type="dxa"/>
            <w:hideMark/>
          </w:tcPr>
          <w:p w14:paraId="07399F07" w14:textId="1F11A27B" w:rsidR="007E0499" w:rsidRPr="00916C63" w:rsidRDefault="00E86464" w:rsidP="004F137E">
            <w:pPr>
              <w:spacing w:after="0" w:line="254" w:lineRule="auto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bookmarkStart w:id="0" w:name="_Hlk128748807"/>
            <w:r w:rsidRPr="00916C63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REPUBLIKA HRVATSKA</w:t>
            </w:r>
            <w:r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 xml:space="preserve">                                                                                                      </w:t>
            </w:r>
            <w:r w:rsidRPr="00916C63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 xml:space="preserve">OSNOVNA ŠKOLA </w:t>
            </w:r>
            <w:r w:rsidR="004F137E" w:rsidRPr="00916C63">
              <w:rPr>
                <w:rFonts w:asciiTheme="minorHAnsi" w:hAnsiTheme="minorHAnsi" w:cstheme="minorHAnsi"/>
                <w:b/>
                <w:color w:val="000000" w:themeColor="text1"/>
                <w:kern w:val="2"/>
              </w:rPr>
              <w:t>SKALICE</w:t>
            </w:r>
          </w:p>
          <w:p w14:paraId="4F0E92B3" w14:textId="7B3606B0" w:rsidR="004F137E" w:rsidRPr="00916C63" w:rsidRDefault="004F137E" w:rsidP="004F137E">
            <w:pPr>
              <w:spacing w:after="0" w:line="254" w:lineRule="auto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>Put Skalica 18</w:t>
            </w:r>
            <w:r w:rsidR="00E86464"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 xml:space="preserve">, 21000 Split                                                                                                    </w:t>
            </w:r>
            <w:bookmarkStart w:id="1" w:name="_Hlk178679961"/>
            <w:r w:rsidR="00E86464"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 xml:space="preserve">KLASA: </w:t>
            </w:r>
            <w:r w:rsidR="001D6D0E"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>007-03/26-01/2</w:t>
            </w:r>
          </w:p>
          <w:p w14:paraId="583A8FB8" w14:textId="7FDCA764" w:rsidR="004F137E" w:rsidRPr="00916C63" w:rsidRDefault="00E86464" w:rsidP="004F137E">
            <w:pPr>
              <w:spacing w:after="0" w:line="254" w:lineRule="auto"/>
              <w:rPr>
                <w:rFonts w:asciiTheme="minorHAnsi" w:hAnsiTheme="minorHAnsi" w:cstheme="minorHAnsi"/>
                <w:noProof/>
                <w:color w:val="000000" w:themeColor="text1"/>
                <w:kern w:val="2"/>
              </w:rPr>
            </w:pPr>
            <w:r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 xml:space="preserve">URBROJ: </w:t>
            </w:r>
            <w:r w:rsidRPr="00916C63">
              <w:rPr>
                <w:rFonts w:asciiTheme="minorHAnsi" w:hAnsiTheme="minorHAnsi" w:cstheme="minorHAnsi"/>
                <w:noProof/>
                <w:color w:val="000000" w:themeColor="text1"/>
                <w:kern w:val="2"/>
              </w:rPr>
              <w:t>2181-</w:t>
            </w:r>
            <w:r w:rsidR="004F137E" w:rsidRPr="00916C63">
              <w:rPr>
                <w:rFonts w:asciiTheme="minorHAnsi" w:hAnsiTheme="minorHAnsi" w:cstheme="minorHAnsi"/>
                <w:noProof/>
                <w:color w:val="000000" w:themeColor="text1"/>
                <w:kern w:val="2"/>
              </w:rPr>
              <w:t>1-270-01-26-1</w:t>
            </w:r>
          </w:p>
          <w:p w14:paraId="48967289" w14:textId="1A756FE6" w:rsidR="007E0499" w:rsidRPr="00916C63" w:rsidRDefault="00E86464" w:rsidP="004F137E">
            <w:pPr>
              <w:spacing w:after="0" w:line="254" w:lineRule="auto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  <w:r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 xml:space="preserve">Split, </w:t>
            </w:r>
            <w:bookmarkEnd w:id="1"/>
            <w:r w:rsidR="004F137E" w:rsidRPr="00916C63">
              <w:rPr>
                <w:rFonts w:asciiTheme="minorHAnsi" w:hAnsiTheme="minorHAnsi" w:cstheme="minorHAnsi"/>
                <w:color w:val="000000" w:themeColor="text1"/>
                <w:kern w:val="2"/>
              </w:rPr>
              <w:t>16. rujna 2026. godine</w:t>
            </w:r>
          </w:p>
          <w:p w14:paraId="07F41CDC" w14:textId="77777777" w:rsidR="007E0499" w:rsidRPr="00916C63" w:rsidRDefault="007E0499" w:rsidP="004F137E">
            <w:pPr>
              <w:spacing w:after="0" w:line="254" w:lineRule="auto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  <w:p w14:paraId="3B03C617" w14:textId="77777777" w:rsidR="007E0499" w:rsidRPr="00916C63" w:rsidRDefault="007E0499" w:rsidP="004F137E">
            <w:pPr>
              <w:spacing w:after="0" w:line="254" w:lineRule="auto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tc>
          <w:tcPr>
            <w:tcW w:w="2693" w:type="dxa"/>
          </w:tcPr>
          <w:p w14:paraId="1AD3339A" w14:textId="691F30BB" w:rsidR="007E0499" w:rsidRPr="00916C63" w:rsidRDefault="007E0499" w:rsidP="004F137E">
            <w:pPr>
              <w:spacing w:line="254" w:lineRule="auto"/>
              <w:rPr>
                <w:rFonts w:asciiTheme="minorHAnsi" w:hAnsiTheme="minorHAnsi" w:cstheme="minorHAnsi"/>
                <w:color w:val="000000" w:themeColor="text1"/>
                <w:kern w:val="2"/>
              </w:rPr>
            </w:pPr>
          </w:p>
        </w:tc>
        <w:bookmarkEnd w:id="0"/>
      </w:tr>
    </w:tbl>
    <w:p w14:paraId="54BDC1C1" w14:textId="77777777" w:rsidR="007E0499" w:rsidRPr="00916C63" w:rsidRDefault="007E0499" w:rsidP="004F137E">
      <w:pPr>
        <w:rPr>
          <w:rFonts w:asciiTheme="minorHAnsi" w:hAnsiTheme="minorHAnsi" w:cstheme="minorHAnsi"/>
          <w:b/>
          <w:color w:val="000000" w:themeColor="text1"/>
        </w:rPr>
      </w:pPr>
    </w:p>
    <w:p w14:paraId="4B26E70C" w14:textId="41336C4A" w:rsidR="007E0499" w:rsidRPr="00916C63" w:rsidRDefault="00E86464" w:rsidP="004F137E">
      <w:pPr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Na temelju članka 126.stavaka 1. – 3. i članka 127. Zakona o odgoju i obrazovanju u osnovnoj i srednjoj školi (Narodne novine broj 87/08, 86/09, 92/10, 105/10, 90/11, 5/12, 16/12, 86/12, 94/13, 136/14 – RUSRH, 152/14, 7/17, 68/18, 98/19, 64/20, 151/22, 155/23 i 156/23) i članka 60.</w:t>
      </w:r>
      <w:r w:rsidR="004F137E"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Statuta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Osnovne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škole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4F137E" w:rsidRPr="00916C63">
        <w:rPr>
          <w:rFonts w:asciiTheme="minorHAnsi" w:hAnsiTheme="minorHAnsi" w:cstheme="minorHAnsi"/>
          <w:color w:val="000000" w:themeColor="text1"/>
        </w:rPr>
        <w:t>Skalice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Školski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odbor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Osnovne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škole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4F137E" w:rsidRPr="00916C63">
        <w:rPr>
          <w:rFonts w:asciiTheme="minorHAnsi" w:hAnsiTheme="minorHAnsi" w:cstheme="minorHAnsi"/>
          <w:color w:val="000000" w:themeColor="text1"/>
        </w:rPr>
        <w:t>Skalice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raspisuje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>:</w:t>
      </w:r>
    </w:p>
    <w:p w14:paraId="0AC5AC9C" w14:textId="77777777" w:rsidR="004F137E" w:rsidRPr="00916C63" w:rsidRDefault="00E86464" w:rsidP="004F137E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916C63">
        <w:rPr>
          <w:rFonts w:asciiTheme="minorHAnsi" w:hAnsiTheme="minorHAnsi" w:cstheme="minorHAnsi"/>
          <w:b/>
          <w:color w:val="000000" w:themeColor="text1"/>
        </w:rPr>
        <w:t>NATJEČAJ</w:t>
      </w:r>
    </w:p>
    <w:p w14:paraId="2E94498A" w14:textId="495631EA" w:rsidR="007E0499" w:rsidRPr="00916C63" w:rsidRDefault="00E86464" w:rsidP="004F137E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za imenovanje ravnatelja/ice</w:t>
      </w:r>
    </w:p>
    <w:p w14:paraId="6F6F8FA8" w14:textId="625EFF3E" w:rsidR="007E0499" w:rsidRPr="00916C63" w:rsidRDefault="00E86464" w:rsidP="00E9261B">
      <w:pPr>
        <w:jc w:val="center"/>
        <w:rPr>
          <w:rFonts w:asciiTheme="minorHAnsi" w:hAnsiTheme="minorHAnsi" w:cstheme="minorHAnsi"/>
          <w:color w:val="000000" w:themeColor="text1"/>
        </w:rPr>
      </w:pPr>
      <w:proofErr w:type="spellStart"/>
      <w:r w:rsidRPr="00916C63">
        <w:rPr>
          <w:rFonts w:asciiTheme="minorHAnsi" w:hAnsiTheme="minorHAnsi" w:cstheme="minorHAnsi"/>
          <w:color w:val="000000" w:themeColor="text1"/>
        </w:rPr>
        <w:t>Osnovne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škole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4F137E" w:rsidRPr="00916C63">
        <w:rPr>
          <w:rFonts w:asciiTheme="minorHAnsi" w:hAnsiTheme="minorHAnsi" w:cstheme="minorHAnsi"/>
          <w:color w:val="000000" w:themeColor="text1"/>
        </w:rPr>
        <w:t>Skalice</w:t>
      </w:r>
      <w:proofErr w:type="spellEnd"/>
    </w:p>
    <w:p w14:paraId="25E72541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Ravnatelj/ica Škole mora ispunjavati nužne sljedeće uvjete u skladu s člankom 126. stavkom 1. Zakona o odgoju i obrazovanju u osnovnoj i srednjoj školi: </w:t>
      </w:r>
    </w:p>
    <w:p w14:paraId="2F8D06F4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1) završen studij odgovarajuće vrste za rad na radnom mjestu učitelja ili stručnog suradnika u Školi, a koji može biti: </w:t>
      </w:r>
    </w:p>
    <w:p w14:paraId="50509E66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a) sveučilišni diplomski studij ili </w:t>
      </w:r>
    </w:p>
    <w:p w14:paraId="3FD98E24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b) integrirani preddiplomski i diplomski sveučilišni studij ili </w:t>
      </w:r>
    </w:p>
    <w:p w14:paraId="182EC1D0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c) specijalistički diplomski stručni studij; </w:t>
      </w:r>
    </w:p>
    <w:p w14:paraId="54CE0E05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d) položen stručni ispit za učitelja, nastavnika ili stručnog suradnika, osim u slučaju iz članka 157. stavaka 1. i 2. Zakona o odgoju i obrazovanju u osnovnoj i srednjoj školi.</w:t>
      </w:r>
    </w:p>
    <w:p w14:paraId="7FFCBE43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2) uvjete propisane člankom 106. Zakona o odgoju i obrazovanju u osnovnoj i srednjoj školi, </w:t>
      </w:r>
    </w:p>
    <w:p w14:paraId="1E1C187D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3) najmanje osam godina radnog iskustva u školskim ili drugim ustanovama u sustavu obrazovanja ili u tijelima državne uprave nadležnim za obrazovanje, od čega najmanje pet godina na odgojno-obrazovnim poslovima u školskim ustanovama. Osim osoba koje su završile neki od studija navedenih u stavku 1. točki 1. ovoga članka, ravnatelj Škole može biti i osoba koja je završila stručni četverogodišnji studij za učitelje kojim se stječe 240 ECTS bodova.</w:t>
      </w:r>
    </w:p>
    <w:p w14:paraId="36E42889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Iznimno, ravnatelj Škole može biti i osoba koja ne ispunjava uvjete iz stavka 1. točke 1. ili stavka 2. ovoga članka ako u trenutku prijave na natječaj za ravnatelja obavlja dužnost ravnatelja u najmanje drugom uzastopnom mandatu, a ispunjavala je uvjete za ravnatelja propisane Zakonom o osnovnom školstvu (»Narodne novine«, br. 59/90., 26/93., 27/93., 29/94., 7/96., 59/01., 114/01. i 76/05.). </w:t>
      </w:r>
    </w:p>
    <w:p w14:paraId="69F3E14A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Dodatne kompetencije koje se vrednuju u postupku imenovanja ravnatelja Škole su poznavanje stranog jezika, osnovne digitalne vještine i iskustvo rada na projektima, a kandidati za ravnatelja ne moraju imati dodatne kompetencije. </w:t>
      </w:r>
    </w:p>
    <w:p w14:paraId="4C16C5B3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Ravnatelj/ica se imenuje na vrijeme od pet (5) godina. </w:t>
      </w:r>
    </w:p>
    <w:p w14:paraId="20AB3A7F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Uz pisanu prijavu na natječaj kandidati su obvezni priložiti u izvorniku ili ovjerenoj preslici sljedeću dokumentaciju:</w:t>
      </w:r>
    </w:p>
    <w:p w14:paraId="63EFE523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 - životopis </w:t>
      </w:r>
    </w:p>
    <w:p w14:paraId="0536691A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- diplomu odnosno dokaz o stečenoj stručnoj spremi</w:t>
      </w:r>
    </w:p>
    <w:p w14:paraId="136AC7D1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 - dokaz o državljanstvu </w:t>
      </w:r>
    </w:p>
    <w:p w14:paraId="02804757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- dokaz o položenom stručnom ispitu odnosno da je osoba oslobođena obveze polaganja </w:t>
      </w:r>
    </w:p>
    <w:p w14:paraId="0E3D80BE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- dokaz o radnom iskustvu (potvrda ili elektronički zapis HZMO i potvrda školske ustanove o vrsti i trajanju poslova) </w:t>
      </w:r>
    </w:p>
    <w:p w14:paraId="6880ABFA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- program rada za mandatno razdoblje </w:t>
      </w:r>
    </w:p>
    <w:p w14:paraId="2B527415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- uvjerenje da se protiv osobe ne vodi kazneni postupak glede zapreka za zasnivanje radnog odnosa iz članka 106. Zakona o odgoju i obrazovanju u osnovnoj i srednjoj školi (ne starije od 8 dana ) </w:t>
      </w:r>
    </w:p>
    <w:p w14:paraId="153C1070" w14:textId="713810EE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- dokaz o obavljanju poslova ravnatelja u najmanje drugom uzastopnom mandatu za osobe koje se kandidiraju temeljem stavka 3. članka 126. ZOOOSŠ ( odluke o imenovanju )</w:t>
      </w:r>
    </w:p>
    <w:p w14:paraId="2289C1D1" w14:textId="4A2E73AC" w:rsidR="004115A5" w:rsidRPr="00916C63" w:rsidRDefault="004115A5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-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izjavu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u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formi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javnobilježničkog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akta o nepostojanju zapreka iz čl.239 st.2 Zakona o trgovačkim društvima (Narodne novine br. 111/1993, 34/1999, 121/1999, 52/2000, 118/2003, 107/2007, 146/2008, 137/2009, 111/2012, 125/2011, 68/2013, 110/2015, 40/2019, 34/2022, 114/2022, 18/2023, 130/2023, 136/2024), a nastavno na čl.39 Zakona o ustanovama</w:t>
      </w:r>
    </w:p>
    <w:p w14:paraId="3C4F651D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 Kandidati mogu priložiti dokaz o dodatnim kompetencijama: poznavanju stranog jezika, osnovnim digitalnim vještinama i iskustvu rada na projektima. </w:t>
      </w:r>
    </w:p>
    <w:p w14:paraId="4CE6EDDD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Dodatne kompetencije za ravnatelja dokazuju se na sljedeći način: </w:t>
      </w:r>
    </w:p>
    <w:p w14:paraId="52401971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1. Poznavanje stranog jezika dokazuje se preslikom indeksa o završenom kolegiju stranog jezika, diplomom odnosno drugom ispravom o završenom studiju stranog jezika, uvjerenjem odnosno potvrdom ili drugom ispravom škole stranih jezika odnosno druge ovlaštene ustanove ili pravne osobe za edukaciju stranog jezika o završenom stranom jeziku. </w:t>
      </w:r>
    </w:p>
    <w:p w14:paraId="001CDBF2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2. Osnovne digitalne vještine dokazuju se potvrdom odnosno uvjerenjem ili drugom ispravom institucije, ustanove ili ovlaštene pravne osobe za edukaciju u području informacijskih znanosti o završenoj edukaciji stjecanja digitalnih vještina, odnosno diplomom ili drugom ispravom o završenom studiju iz područja informacijskih znanosti. </w:t>
      </w:r>
    </w:p>
    <w:p w14:paraId="6E2E88DC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3. Iskustvo rada na projektima dokazuje se potvrdom, uvjerenjem ili drugom ispravom o radu na projektu. </w:t>
      </w:r>
    </w:p>
    <w:p w14:paraId="0A4557BD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Svi dokazi iz stavka 1. točaka 1., 2. i 3. ovog članka dostavljaju se u izvorniku ili ovjerenoj preslici. </w:t>
      </w:r>
    </w:p>
    <w:p w14:paraId="21439A3F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Osobe koje se pozivaju na pravo prednosti sukladno članku 102. Zakona o hrvatskim braniteljima iz Domovinskog rata i članovima njihovih obitelji (Narodne novine 121/17, 98/19, 84/21,156/23),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</w:t>
      </w:r>
      <w:r w:rsidR="004816B8" w:rsidRPr="00916C63">
        <w:rPr>
          <w:rFonts w:asciiTheme="minorHAnsi" w:hAnsiTheme="minorHAnsi" w:cstheme="minorHAnsi"/>
          <w:color w:val="000000" w:themeColor="text1"/>
        </w:rPr>
        <w:t>, 13/26</w:t>
      </w:r>
      <w:r w:rsidRPr="00916C63">
        <w:rPr>
          <w:rFonts w:asciiTheme="minorHAnsi" w:hAnsiTheme="minorHAnsi" w:cstheme="minorHAnsi"/>
          <w:color w:val="000000" w:themeColor="text1"/>
        </w:rPr>
        <w:t>), dužne su u prijavi na javni natječaj pozvati se na to pravo i uz prijavu priložiti svu propisanu dokumentaciju prema posebnom zakonu, a imaju prednost u odnosu na ostale kandidate samo pod jednakim uvjetima.</w:t>
      </w:r>
    </w:p>
    <w:p w14:paraId="28B3DA6A" w14:textId="6E9E0DAE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Osobe koje ostvaruju pravo prednosti pri zapošljavanju u skladu s člankom 102. Zakona o hrvatskim braniteljima iz Domovinskog rata i članovima njihovih obitelji (Narodne novine broj 121/17, 98/19, 84/21,156/23) uz prijavu na natječaj dužne su priložiti i dokaze propisane člankom 103. stavak 1. Zakona o hrvatskim braniteljima iz Domovinskog rata i članovima njihovih obitelji. </w:t>
      </w:r>
    </w:p>
    <w:p w14:paraId="16CEE6A2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Poveznica na internetsku stranicu Ministarstva hrvatskih branitelja s popisom dokaza potrebnih za ostvarivanja prava prednosti: </w:t>
      </w:r>
    </w:p>
    <w:p w14:paraId="3757CB04" w14:textId="407FCA04" w:rsidR="007E0499" w:rsidRPr="00916C63" w:rsidRDefault="007B6345" w:rsidP="004115A5">
      <w:pPr>
        <w:jc w:val="both"/>
        <w:rPr>
          <w:rFonts w:asciiTheme="minorHAnsi" w:hAnsiTheme="minorHAnsi" w:cstheme="minorHAnsi"/>
          <w:color w:val="000000" w:themeColor="text1"/>
        </w:rPr>
      </w:pPr>
      <w:hyperlink r:id="rId6" w:history="1">
        <w:r w:rsidR="00E86464" w:rsidRPr="00916C63">
          <w:rPr>
            <w:rStyle w:val="Hiperveza"/>
            <w:rFonts w:asciiTheme="minorHAnsi" w:hAnsiTheme="minorHAnsi" w:cstheme="minorHAnsi"/>
            <w:color w:val="000000" w:themeColor="text1"/>
          </w:rPr>
          <w:t>https://branitelji.gov.hr/UserDocsImages/dokumenti/Nikola/popis%20dokaza%20za%20ostvarivanje%20prava%20prednosti%20pri%20zapo%C5%A1ljavanju-%20ZOHBDR%202021.pdf</w:t>
        </w:r>
      </w:hyperlink>
    </w:p>
    <w:p w14:paraId="3E142674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Osobe koje ostvaruju pravo prednosti pri zapošljavanju u skladu s člankom 48. Zakona o civilnim stradalnicima iz Domovinskog rata (Narodne novine broj 84/21</w:t>
      </w:r>
      <w:r w:rsidR="004816B8" w:rsidRPr="00916C63">
        <w:rPr>
          <w:rFonts w:asciiTheme="minorHAnsi" w:hAnsiTheme="minorHAnsi" w:cstheme="minorHAnsi"/>
          <w:color w:val="000000" w:themeColor="text1"/>
        </w:rPr>
        <w:t>, 13/26</w:t>
      </w:r>
      <w:r w:rsidRPr="00916C63">
        <w:rPr>
          <w:rFonts w:asciiTheme="minorHAnsi" w:hAnsiTheme="minorHAnsi" w:cstheme="minorHAnsi"/>
          <w:color w:val="000000" w:themeColor="text1"/>
        </w:rPr>
        <w:t xml:space="preserve">), uz prijavu na natječaj dužne su u prijavi na natječaj pozvati se na to pravo i uz prijavu dostaviti i dokaze iz stavka 1. članka 49. Zakona o civilnim stradalnicima iz Domovinskog rata Poveznica na internetsku stranicu Ministarstva hrvatskih branitelja s popisom dokaza potrebnih za ostvarivanja prava prednosti: </w:t>
      </w:r>
    </w:p>
    <w:p w14:paraId="6A510E09" w14:textId="0175E2C9" w:rsidR="007E0499" w:rsidRPr="00916C63" w:rsidRDefault="007B6345" w:rsidP="004115A5">
      <w:pPr>
        <w:jc w:val="both"/>
        <w:rPr>
          <w:rFonts w:asciiTheme="minorHAnsi" w:hAnsiTheme="minorHAnsi" w:cstheme="minorHAnsi"/>
          <w:color w:val="000000" w:themeColor="text1"/>
        </w:rPr>
      </w:pPr>
      <w:hyperlink r:id="rId7" w:history="1">
        <w:r w:rsidR="00E86464" w:rsidRPr="00916C63">
          <w:rPr>
            <w:rStyle w:val="Hiperveza"/>
            <w:rFonts w:asciiTheme="minorHAnsi" w:hAnsiTheme="minorHAnsi" w:cstheme="minorHAnsi"/>
            <w:color w:val="000000" w:themeColor="text1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EA89EA0" w14:textId="2289D8A4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Prijavom na natječaj kandidati daju privolu za obradu osobnih podataka u skladu s propisima kojima je propisana zaštita osobnih podataka za svrhu provedbe natječajnog postupka i rezultata natječaja. </w:t>
      </w:r>
    </w:p>
    <w:p w14:paraId="12D1492B" w14:textId="1D48D815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Rok za podnošenje prijava kandidata je osam (8) dana od dana objave natječaja. </w:t>
      </w:r>
    </w:p>
    <w:p w14:paraId="4680449F" w14:textId="4B2F08D0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Na natječaj se mogu javiti osobe oba spola. </w:t>
      </w:r>
    </w:p>
    <w:p w14:paraId="41D5657F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Nepotpune i nepravovremene prijave neće se razmatrati. </w:t>
      </w:r>
    </w:p>
    <w:p w14:paraId="32A39BE5" w14:textId="77777777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O rezultatima natječaja kandidati će biti obaviješteni u roku od četrdeset i pet (45) dana od dana isteka roka za podnošenje prijava. </w:t>
      </w:r>
    </w:p>
    <w:p w14:paraId="49A0631A" w14:textId="6B498A61" w:rsidR="007E0499" w:rsidRPr="00916C63" w:rsidRDefault="00E86464" w:rsidP="004115A5">
      <w:pPr>
        <w:jc w:val="both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 xml:space="preserve">Prijave na natječaj s potrebnom dokumentacijom neposredno ili poštom dostaviti na adresu: Osnovna škola </w:t>
      </w:r>
      <w:r w:rsidR="00CE5618" w:rsidRPr="00916C63">
        <w:rPr>
          <w:rFonts w:asciiTheme="minorHAnsi" w:hAnsiTheme="minorHAnsi" w:cstheme="minorHAnsi"/>
          <w:color w:val="000000" w:themeColor="text1"/>
        </w:rPr>
        <w:t>Skalice</w:t>
      </w:r>
      <w:r w:rsidRPr="00916C63">
        <w:rPr>
          <w:rFonts w:asciiTheme="minorHAnsi" w:hAnsiTheme="minorHAnsi" w:cstheme="minorHAnsi"/>
          <w:color w:val="000000" w:themeColor="text1"/>
        </w:rPr>
        <w:t xml:space="preserve">, </w:t>
      </w:r>
      <w:r w:rsidR="00CE5618" w:rsidRPr="00916C63">
        <w:rPr>
          <w:rFonts w:asciiTheme="minorHAnsi" w:hAnsiTheme="minorHAnsi" w:cstheme="minorHAnsi"/>
          <w:color w:val="000000" w:themeColor="text1"/>
        </w:rPr>
        <w:t>Put Skalica 18</w:t>
      </w:r>
      <w:r w:rsidRPr="00916C63">
        <w:rPr>
          <w:rFonts w:asciiTheme="minorHAnsi" w:hAnsiTheme="minorHAnsi" w:cstheme="minorHAnsi"/>
          <w:color w:val="000000" w:themeColor="text1"/>
        </w:rPr>
        <w:t>, 21 000 Split, u zatvorenoj omotnici s naznakom „natječaj za imenovanje ravnatelja/ice - ne otvaraj“.</w:t>
      </w:r>
    </w:p>
    <w:p w14:paraId="2906BE27" w14:textId="77777777" w:rsidR="007E0499" w:rsidRPr="00916C63" w:rsidRDefault="007E0499" w:rsidP="004F137E">
      <w:pPr>
        <w:rPr>
          <w:rFonts w:asciiTheme="minorHAnsi" w:hAnsiTheme="minorHAnsi" w:cstheme="minorHAnsi"/>
          <w:color w:val="000000" w:themeColor="text1"/>
        </w:rPr>
      </w:pPr>
    </w:p>
    <w:p w14:paraId="02B9B29E" w14:textId="412C982B" w:rsidR="007E0499" w:rsidRPr="00916C63" w:rsidRDefault="00E86464" w:rsidP="0090021D">
      <w:pPr>
        <w:jc w:val="center"/>
        <w:rPr>
          <w:rFonts w:asciiTheme="minorHAnsi" w:hAnsiTheme="minorHAnsi" w:cstheme="minorHAnsi"/>
          <w:color w:val="000000" w:themeColor="text1"/>
        </w:rPr>
      </w:pPr>
      <w:r w:rsidRPr="00916C63">
        <w:rPr>
          <w:rFonts w:asciiTheme="minorHAnsi" w:hAnsiTheme="minorHAnsi" w:cstheme="minorHAnsi"/>
          <w:color w:val="000000" w:themeColor="text1"/>
        </w:rPr>
        <w:t>Predsjednica Školskog odbora:</w:t>
      </w:r>
    </w:p>
    <w:p w14:paraId="2905FFB6" w14:textId="51282D8E" w:rsidR="007E0499" w:rsidRPr="00916C63" w:rsidRDefault="00CE5618" w:rsidP="0090021D">
      <w:pPr>
        <w:jc w:val="center"/>
        <w:rPr>
          <w:color w:val="000000" w:themeColor="text1"/>
        </w:rPr>
      </w:pPr>
      <w:proofErr w:type="spellStart"/>
      <w:r w:rsidRPr="00916C63">
        <w:rPr>
          <w:rFonts w:asciiTheme="minorHAnsi" w:hAnsiTheme="minorHAnsi" w:cstheme="minorHAnsi"/>
          <w:color w:val="000000" w:themeColor="text1"/>
        </w:rPr>
        <w:t>Žarka</w:t>
      </w:r>
      <w:proofErr w:type="spellEnd"/>
      <w:r w:rsidRPr="00916C6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916C63">
        <w:rPr>
          <w:rFonts w:asciiTheme="minorHAnsi" w:hAnsiTheme="minorHAnsi" w:cstheme="minorHAnsi"/>
          <w:color w:val="000000" w:themeColor="text1"/>
        </w:rPr>
        <w:t>Šljivić</w:t>
      </w:r>
      <w:proofErr w:type="spellEnd"/>
    </w:p>
    <w:sectPr w:rsidR="007E0499" w:rsidRPr="00916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451"/>
    <w:multiLevelType w:val="multilevel"/>
    <w:tmpl w:val="396411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11AFE"/>
    <w:multiLevelType w:val="multilevel"/>
    <w:tmpl w:val="6B5C448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0E61"/>
    <w:multiLevelType w:val="multilevel"/>
    <w:tmpl w:val="C3A2A8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C4709"/>
    <w:multiLevelType w:val="multilevel"/>
    <w:tmpl w:val="1D664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040EC"/>
    <w:multiLevelType w:val="multilevel"/>
    <w:tmpl w:val="4792FE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A2AE8"/>
    <w:multiLevelType w:val="multilevel"/>
    <w:tmpl w:val="03343B7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499"/>
    <w:rsid w:val="000C6067"/>
    <w:rsid w:val="001D6D0E"/>
    <w:rsid w:val="001F56FA"/>
    <w:rsid w:val="003B50A8"/>
    <w:rsid w:val="004115A5"/>
    <w:rsid w:val="004816B8"/>
    <w:rsid w:val="004C0335"/>
    <w:rsid w:val="004F137E"/>
    <w:rsid w:val="005209CF"/>
    <w:rsid w:val="007E0499"/>
    <w:rsid w:val="0090021D"/>
    <w:rsid w:val="00916C63"/>
    <w:rsid w:val="00A0118F"/>
    <w:rsid w:val="00CE5618"/>
    <w:rsid w:val="00E86464"/>
    <w:rsid w:val="00E9261B"/>
    <w:rsid w:val="00FE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E8764"/>
  <w15:docId w15:val="{30662CFC-AAB9-4042-A9A9-F38904A1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Penjak Bučević</dc:creator>
  <cp:keywords/>
  <dc:description/>
  <cp:lastModifiedBy>Jelena Rebić</cp:lastModifiedBy>
  <cp:revision>5</cp:revision>
  <cp:lastPrinted>2026-09-09T05:54:00Z</cp:lastPrinted>
  <dcterms:created xsi:type="dcterms:W3CDTF">2026-09-09T05:53:00Z</dcterms:created>
  <dcterms:modified xsi:type="dcterms:W3CDTF">2026-09-09T06:07:00Z</dcterms:modified>
</cp:coreProperties>
</file>